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ГАПОУ МО КИК»</w:t>
        <w:br/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jc w:val="right"/>
        <w:rPr>
          <w:rFonts w:ascii="Times New Roman" w:hAnsi="Times New Roman" w:cs="Times New Roman"/>
          <w:color w:val="222222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Кому: _______________________</w:t>
        <w:br/>
      </w:r>
      <w:r>
        <w:rPr>
          <w:rFonts w:ascii="Times New Roman" w:hAnsi="Times New Roman" w:eastAsia="Times New Roman" w:cs="Times New Roman"/>
          <w:i/>
          <w:iCs/>
          <w:color w:val="222222"/>
          <w:sz w:val="20"/>
          <w:szCs w:val="20"/>
        </w:rPr>
        <w:t xml:space="preserve">(должность)</w:t>
      </w: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br/>
        <w:t xml:space="preserve">____________________________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jc w:val="right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iCs/>
          <w:color w:val="222222"/>
          <w:sz w:val="20"/>
          <w:szCs w:val="20"/>
          <w:highlight w:val="none"/>
        </w:rPr>
        <w:t xml:space="preserve">(Ф.И.О.)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highlight w:val="none"/>
        </w:rPr>
      </w:r>
    </w:p>
    <w:p>
      <w:pPr>
        <w:ind w:left="0" w:right="0" w:firstLine="0"/>
        <w:jc w:val="right"/>
        <w:rPr>
          <w:rFonts w:ascii="Times New Roman" w:hAnsi="Times New Roman" w:cs="Times New Roman"/>
          <w:color w:val="222222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Копия: ______________________</w:t>
        <w:br/>
      </w:r>
      <w:r>
        <w:rPr>
          <w:rFonts w:ascii="Times New Roman" w:hAnsi="Times New Roman" w:eastAsia="Times New Roman" w:cs="Times New Roman"/>
          <w:i/>
          <w:iCs/>
          <w:color w:val="222222"/>
          <w:sz w:val="20"/>
          <w:szCs w:val="20"/>
        </w:rPr>
        <w:t xml:space="preserve">(должность)</w:t>
      </w: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br/>
        <w:t xml:space="preserve">____________________________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jc w:val="right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iCs/>
          <w:color w:val="222222"/>
          <w:sz w:val="20"/>
          <w:szCs w:val="20"/>
          <w:highlight w:val="none"/>
        </w:rPr>
        <w:t xml:space="preserve">(Ф.И.О.)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highlight w:val="none"/>
        </w:rPr>
      </w:r>
    </w:p>
    <w:p>
      <w:pPr>
        <w:ind w:left="0" w:right="0" w:firstLine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br/>
        <w:br/>
        <w:br/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jc w:val="center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Требование о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jc w:val="center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представлении документов, информации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jc w:val="center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от «___» _____________ 202__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highlight w:val="none"/>
        </w:rPr>
      </w:r>
    </w:p>
    <w:p>
      <w:pPr>
        <w:ind w:left="0" w:right="0" w:firstLine="708"/>
        <w:jc w:val="left"/>
        <w:rPr>
          <w:rFonts w:ascii="Times New Roman" w:hAnsi="Times New Roman" w:cs="Times New Roman"/>
          <w:color w:val="222222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У</w:t>
      </w: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ведомляю, что Вы не представили в срок: _______________________</w:t>
        <w:br/>
        <w:t xml:space="preserve">__________________________________________________________________</w:t>
        <w:br/>
      </w:r>
      <w:r>
        <w:rPr>
          <w:rFonts w:ascii="Times New Roman" w:hAnsi="Times New Roman" w:eastAsia="Times New Roman" w:cs="Times New Roman"/>
          <w:i/>
          <w:iCs/>
          <w:color w:val="222222"/>
          <w:sz w:val="28"/>
          <w:szCs w:val="28"/>
        </w:rPr>
        <w:t xml:space="preserve">                                   </w:t>
      </w:r>
      <w:r>
        <w:rPr>
          <w:rFonts w:ascii="Times New Roman" w:hAnsi="Times New Roman" w:eastAsia="Times New Roman" w:cs="Times New Roman"/>
          <w:i/>
          <w:iCs/>
          <w:color w:val="222222"/>
          <w:sz w:val="20"/>
          <w:szCs w:val="20"/>
        </w:rPr>
        <w:t xml:space="preserve"> (номер формы, наименование)</w:t>
      </w: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br/>
        <w:t xml:space="preserve">Срок предоставления:_______________________________________________</w:t>
        <w:br/>
        <w:t xml:space="preserve">__________________________________________________________________</w:t>
        <w:br/>
        <w:t xml:space="preserve">                                            </w:t>
      </w:r>
      <w:r>
        <w:rPr>
          <w:rFonts w:ascii="Times New Roman" w:hAnsi="Times New Roman" w:eastAsia="Times New Roman" w:cs="Times New Roman"/>
          <w:color w:val="222222"/>
          <w:sz w:val="20"/>
          <w:szCs w:val="20"/>
        </w:rPr>
        <w:t xml:space="preserve">   </w:t>
      </w:r>
      <w:r>
        <w:rPr>
          <w:rFonts w:ascii="Times New Roman" w:hAnsi="Times New Roman" w:eastAsia="Times New Roman" w:cs="Times New Roman"/>
          <w:i/>
          <w:iCs/>
          <w:color w:val="222222"/>
          <w:sz w:val="20"/>
          <w:szCs w:val="20"/>
        </w:rPr>
        <w:t xml:space="preserve">(дата и условия предоставления)</w:t>
      </w: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br/>
      </w:r>
      <w:r>
        <w:rPr>
          <w:rFonts w:ascii="Times New Roman" w:hAnsi="Times New Roman" w:eastAsia="Times New Roman" w:cs="Times New Roman"/>
          <w:color w:val="222222"/>
          <w:sz w:val="28"/>
          <w:szCs w:val="28"/>
          <w:highlight w:val="none"/>
        </w:rPr>
      </w:r>
    </w:p>
    <w:p>
      <w:pPr>
        <w:ind w:left="0" w:right="0" w:firstLine="0"/>
        <w:rPr>
          <w:rFonts w:ascii="Times New Roman" w:hAnsi="Times New Roman" w:cs="Times New Roman"/>
          <w:bCs/>
          <w:i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Требую представить документ не позднее: _____________________________</w:t>
        <w:br/>
        <w:t xml:space="preserve">                                                                          </w:t>
      </w:r>
      <w:r>
        <w:rPr>
          <w:rFonts w:ascii="Times New Roman" w:hAnsi="Times New Roman" w:eastAsia="Times New Roman" w:cs="Times New Roman"/>
          <w:i/>
          <w:iCs/>
          <w:color w:val="222222"/>
          <w:sz w:val="28"/>
          <w:szCs w:val="28"/>
        </w:rPr>
        <w:t xml:space="preserve">                       </w:t>
      </w:r>
      <w:r>
        <w:rPr>
          <w:rFonts w:ascii="Times New Roman" w:hAnsi="Times New Roman" w:eastAsia="Times New Roman" w:cs="Times New Roman"/>
          <w:i/>
          <w:iCs/>
          <w:color w:val="222222"/>
          <w:sz w:val="20"/>
          <w:szCs w:val="20"/>
        </w:rPr>
        <w:t xml:space="preserve">   (дата)</w:t>
      </w:r>
      <w:r>
        <w:rPr>
          <w:rFonts w:ascii="Times New Roman" w:hAnsi="Times New Roman" w:eastAsia="Times New Roman" w:cs="Times New Roman"/>
          <w:i/>
          <w:iCs/>
          <w:sz w:val="20"/>
          <w:szCs w:val="20"/>
        </w:rPr>
      </w:r>
    </w:p>
    <w:p>
      <w:pPr>
        <w:ind w:left="0" w:right="0" w:firstLine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highlight w:val="none"/>
        </w:rPr>
      </w:r>
    </w:p>
    <w:p>
      <w:pPr>
        <w:ind w:left="0" w:right="0" w:firstLine="708"/>
        <w:jc w:val="both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Основание: </w:t>
      </w:r>
      <w:r>
        <w:rPr>
          <w:rFonts w:ascii="Times New Roman" w:hAnsi="Times New Roman" w:eastAsia="Times New Roman"/>
          <w:b w:val="0"/>
          <w:bCs w:val="0"/>
          <w:color w:val="000000" w:themeColor="text1"/>
          <w:sz w:val="24"/>
          <w:szCs w:val="24"/>
        </w:rPr>
        <w:t xml:space="preserve">Первичные документы составляют и передают в бухгалтерию лица, ответственные за оформление факта хозяйственной жизни. Документы бухгалтерского учета передаются в срок, установленный в граф</w:t>
      </w:r>
      <w:r>
        <w:rPr>
          <w:rFonts w:ascii="Times New Roman" w:hAnsi="Times New Roman" w:eastAsia="Times New Roman"/>
          <w:b w:val="0"/>
          <w:bCs w:val="0"/>
          <w:color w:val="000000" w:themeColor="text1"/>
          <w:sz w:val="24"/>
          <w:szCs w:val="24"/>
        </w:rPr>
        <w:t xml:space="preserve">ике документооборота. Если в графике срок не установлен, документ бухгалтерского учета или иная информация передается в течение трех рабочих дней со дня оформления, но не позднее последнего рабочего дня месяца, в котором факт хозяйственной жизни произошел.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</w:p>
    <w:p>
      <w:pPr>
        <w:ind w:firstLine="708"/>
        <w:jc w:val="both"/>
        <w:spacing w:after="0" w:line="276" w:lineRule="auto"/>
        <w:rPr>
          <w:rFonts w:ascii="Times New Roman" w:hAnsi="Times New Roman" w:eastAsia="Times New Roman"/>
          <w:b w:val="0"/>
          <w:bCs w:val="0"/>
          <w:color w:val="00b05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/>
          <w:b w:val="0"/>
          <w:bCs w:val="0"/>
          <w:color w:val="000000" w:themeColor="text1"/>
          <w:sz w:val="24"/>
          <w:szCs w:val="24"/>
        </w:rPr>
        <w:t xml:space="preserve">Ответств</w:t>
      </w:r>
      <w:r>
        <w:rPr>
          <w:rFonts w:ascii="Times New Roman" w:hAnsi="Times New Roman" w:eastAsia="Times New Roman"/>
          <w:b w:val="0"/>
          <w:bCs w:val="0"/>
          <w:color w:val="000000" w:themeColor="text1"/>
          <w:sz w:val="24"/>
          <w:szCs w:val="24"/>
        </w:rPr>
        <w:t xml:space="preserve">енность за своевременное оформление первичных учетных документов, передачу их в установленные сроки для отражения в бухгалтерском учете, а также достоверность содержащихся в них данных обеспечивают сотрудники, составившие и подписавшие указанные документы.</w:t>
      </w:r>
      <w:r>
        <w:rPr>
          <w:rFonts w:ascii="Times New Roman" w:hAnsi="Times New Roman" w:eastAsia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 w:val="0"/>
          <w:bCs w:val="0"/>
          <w:color w:val="000000" w:themeColor="text1"/>
          <w:sz w:val="24"/>
          <w:szCs w:val="24"/>
        </w:rPr>
      </w:r>
    </w:p>
    <w:p>
      <w:pPr>
        <w:ind w:firstLine="708"/>
        <w:jc w:val="both"/>
        <w:spacing w:after="0" w:line="276" w:lineRule="auto"/>
        <w:rPr>
          <w:rFonts w:ascii="Times New Roman" w:hAnsi="Times New Roman" w:eastAsia="Times New Roman"/>
          <w:b w:val="0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 w:val="0"/>
          <w:bCs w:val="0"/>
          <w:i/>
          <w:iCs/>
          <w:color w:val="000000" w:themeColor="text1"/>
          <w:sz w:val="24"/>
          <w:szCs w:val="24"/>
          <w:highlight w:val="none"/>
        </w:rPr>
        <w:t xml:space="preserve">(Основание – ФЗ от 06.12.2011 № 402-ФЗ)</w:t>
      </w:r>
      <w:r>
        <w:rPr>
          <w:rFonts w:ascii="Times New Roman" w:hAnsi="Times New Roman" w:eastAsia="Times New Roman"/>
          <w:b w:val="0"/>
          <w:bCs w:val="0"/>
          <w:i/>
          <w:iCs/>
          <w:color w:val="000000" w:themeColor="text1"/>
          <w:sz w:val="24"/>
          <w:szCs w:val="24"/>
          <w:highlight w:val="none"/>
        </w:rPr>
      </w:r>
    </w:p>
    <w:p>
      <w:pPr>
        <w:ind w:left="0" w:right="0" w:firstLine="708"/>
        <w:jc w:val="both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За несвоевременное составление и предоставление первичного учетного документа  - штраф в размере до 30 000 руб., возлагается на ответственное лицо.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b w:val="0"/>
          <w:bCs/>
          <w:i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 xml:space="preserve">Основание – </w:t>
      </w:r>
      <w:hyperlink r:id="rId8" w:tooltip="https://gosfinansy.ru/group?groupId=10&amp;locale=ru&amp;date=2024-12-01&amp;isStatic=false&amp;anchor=XA00S1U2P1&amp;pubAlias=mcfr-gf" w:history="1">
        <w:r>
          <w:rPr>
            <w:rStyle w:val="174"/>
            <w:rFonts w:ascii="Times New Roman" w:hAnsi="Times New Roman" w:eastAsia="Times New Roman" w:cs="Times New Roman"/>
            <w:b w:val="0"/>
            <w:bCs w:val="0"/>
            <w:i/>
            <w:iCs/>
            <w:color w:val="000000" w:themeColor="text1"/>
            <w:sz w:val="24"/>
            <w:szCs w:val="24"/>
            <w:u w:val="none"/>
          </w:rPr>
          <w:t xml:space="preserve">примечание 5</w:t>
        </w:r>
      </w:hyperlink>
      <w:r>
        <w:rPr>
          <w:rFonts w:ascii="Times New Roman" w:hAnsi="Times New Roman" w:eastAsia="Times New Roman" w:cs="Times New Roman"/>
          <w:b w:val="0"/>
          <w:bCs w:val="0"/>
          <w:i/>
          <w:iCs/>
          <w:color w:val="000000" w:themeColor="text1"/>
          <w:sz w:val="24"/>
          <w:szCs w:val="24"/>
        </w:rPr>
        <w:t xml:space="preserve"> к статье 15.15.6 КоАП).</w:t>
      </w:r>
      <w:r>
        <w:rPr>
          <w:b w:val="0"/>
          <w:bCs w:val="0"/>
          <w:i/>
          <w:iCs/>
          <w:color w:val="000000" w:themeColor="text1"/>
          <w:sz w:val="24"/>
          <w:szCs w:val="24"/>
        </w:rPr>
      </w:r>
      <w:r>
        <w:rPr>
          <w:i/>
          <w:iCs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highlight w:val="none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222222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highlight w:val="none"/>
        </w:rPr>
      </w:r>
    </w:p>
    <w:p>
      <w:pPr>
        <w:ind w:left="0" w:right="0" w:firstLine="0"/>
        <w:rPr>
          <w:rFonts w:ascii="Times New Roman" w:hAnsi="Times New Roman" w:cs="Times New Roman"/>
          <w:color w:val="222222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highlight w:val="none"/>
        </w:rPr>
      </w:r>
    </w:p>
    <w:p>
      <w:pPr>
        <w:ind w:left="0" w:right="0" w:firstLine="0"/>
        <w:rPr>
          <w:rFonts w:ascii="Times New Roman" w:hAnsi="Times New Roman" w:cs="Times New Roman"/>
          <w:color w:val="222222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Главный бухгалтер                                            _________                       (Ф.И.О.)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rPr>
          <w:rFonts w:ascii="Times New Roman" w:hAnsi="Times New Roman" w:cs="Times New Roman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  <w:br/>
        <w:br/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next w:val="617"/>
    <w:link w:val="617"/>
    <w:qFormat/>
    <w:rPr>
      <w:sz w:val="24"/>
      <w:szCs w:val="24"/>
      <w:lang w:val="ru-RU" w:eastAsia="ru-RU" w:bidi="ar-SA"/>
    </w:rPr>
  </w:style>
  <w:style w:type="character" w:styleId="618">
    <w:name w:val="Основной шрифт абзаца"/>
    <w:next w:val="618"/>
    <w:link w:val="617"/>
    <w:semiHidden/>
  </w:style>
  <w:style w:type="table" w:styleId="619">
    <w:name w:val="Обычная таблица"/>
    <w:next w:val="619"/>
    <w:link w:val="617"/>
    <w:semiHidden/>
    <w:tblPr/>
  </w:style>
  <w:style w:type="numbering" w:styleId="620">
    <w:name w:val="Нет списка"/>
    <w:next w:val="620"/>
    <w:link w:val="617"/>
    <w:semiHidden/>
  </w:style>
  <w:style w:type="table" w:styleId="621">
    <w:name w:val="Сетка таблицы"/>
    <w:basedOn w:val="619"/>
    <w:next w:val="621"/>
    <w:link w:val="617"/>
    <w:tblPr/>
  </w:style>
  <w:style w:type="character" w:styleId="1713" w:default="1">
    <w:name w:val="Default Paragraph Font"/>
    <w:uiPriority w:val="1"/>
    <w:semiHidden/>
    <w:unhideWhenUsed/>
  </w:style>
  <w:style w:type="numbering" w:styleId="1714" w:default="1">
    <w:name w:val="No List"/>
    <w:uiPriority w:val="99"/>
    <w:semiHidden/>
    <w:unhideWhenUsed/>
  </w:style>
  <w:style w:type="table" w:styleId="171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gosfinansy.ru/group?groupId=10&amp;locale=ru&amp;date=2024-12-01&amp;isStatic=false&amp;anchor=XA00S1U2P1&amp;pubAlias=mcfr-g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ПУ24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revision>3</cp:revision>
  <dcterms:created xsi:type="dcterms:W3CDTF">2021-05-17T12:30:00Z</dcterms:created>
  <dcterms:modified xsi:type="dcterms:W3CDTF">2026-03-29T08:54:21Z</dcterms:modified>
  <cp:version>1048576</cp:version>
</cp:coreProperties>
</file>